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</w:pP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</w:pPr>
      <w:bookmarkStart w:id="0" w:name="_GoBack"/>
      <w:bookmarkEnd w:id="0"/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 xml:space="preserve">Всероссийская акция 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>«Тайный Дед Мороз»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iberation Serif" w:eastAsia="Calibri" w:hAnsi="Liberation Serif" w:cs="Calibri"/>
          <w:color w:val="000000"/>
          <w:sz w:val="28"/>
          <w:szCs w:val="28"/>
          <w:u w:color="000000"/>
          <w:bdr w:val="nil"/>
          <w:lang w:eastAsia="ja-JP"/>
        </w:rPr>
      </w:pPr>
    </w:p>
    <w:p w:rsidR="000B2F1A" w:rsidRPr="000B2F1A" w:rsidRDefault="000B2F1A" w:rsidP="000B2F1A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B2F1A">
        <w:rPr>
          <w:rFonts w:ascii="Liberation Serif" w:eastAsia="Times New Roman" w:hAnsi="Liberation Serif" w:cs="Times New Roman"/>
          <w:sz w:val="28"/>
          <w:szCs w:val="28"/>
        </w:rPr>
        <w:t xml:space="preserve">В детстве каждый писал письмо Деду Мороза с самыми заветным мечтами, Новый Год отличная возможность вспомнить детство и стать волшебником чтобы подарить чудо другому человеку. 14 декабря 2020  </w:t>
      </w:r>
      <w:r w:rsidRPr="000B2F1A">
        <w:rPr>
          <w:rFonts w:ascii="Liberation Serif" w:eastAsia="Times New Roman" w:hAnsi="Liberation Serif" w:cs="Times New Roman"/>
          <w:sz w:val="28"/>
          <w:szCs w:val="28"/>
        </w:rPr>
        <w:br/>
        <w:t>стартует Всероссийская акция «Тайный Дед Мороз» (далее - Акция).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>Основная цель акции –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 подарить новогоднее настроение, объединить жителей страны в праздновании Нового года. Принять участие в Акции может любой желающий. 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Регистрация участников происходит на сайте Акции </w:t>
      </w:r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>тайныйдедмороз.рф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, старт регистрации 14 декабря 2020. Каждый участник получает контактную информацию о человеке, которого ему необходимо поздравить с Новым годом. Обмен подарками происходит в 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val="en-US" w:eastAsia="ja-JP"/>
        </w:rPr>
        <w:t>online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 и 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val="en-US" w:eastAsia="ja-JP"/>
        </w:rPr>
        <w:t>offline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 формате по желанию участников, также участники могут сами определить географию </w:t>
      </w:r>
      <w:r w:rsidRPr="000B2F1A">
        <w:rPr>
          <w:rFonts w:ascii="Liberation Serif" w:eastAsia="Calibri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своего участия свой регион, федеральный округ, или всю страну. 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Calibri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 xml:space="preserve">Акция проводится при поддержке Федерального агентства по делам молодежи, органов исполнительной власти субъектов Российской Федерации, органов местного самоуправления.  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 xml:space="preserve">Акция проходит с 14 декабря 2020 по 10 января 2021 года. </w:t>
      </w:r>
    </w:p>
    <w:p w:rsidR="000B2F1A" w:rsidRPr="000B2F1A" w:rsidRDefault="000B2F1A" w:rsidP="000B2F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</w:pPr>
      <w:r w:rsidRPr="000B2F1A">
        <w:rPr>
          <w:rFonts w:ascii="Liberation Serif" w:eastAsia="Times New Roman" w:hAnsi="Liberation Serif" w:cs="Times New Roman"/>
          <w:b/>
          <w:color w:val="000000"/>
          <w:sz w:val="28"/>
          <w:szCs w:val="28"/>
          <w:u w:color="000000"/>
          <w:bdr w:val="nil"/>
          <w:lang w:eastAsia="ja-JP"/>
        </w:rPr>
        <w:t>Основные хештеги акции</w:t>
      </w:r>
      <w:r w:rsidRPr="000B2F1A">
        <w:rPr>
          <w:rFonts w:ascii="Liberation Serif" w:eastAsia="Times New Roman" w:hAnsi="Liberation Serif" w:cs="Times New Roman"/>
          <w:color w:val="000000"/>
          <w:sz w:val="28"/>
          <w:szCs w:val="28"/>
          <w:u w:color="000000"/>
          <w:bdr w:val="nil"/>
          <w:lang w:eastAsia="ja-JP"/>
        </w:rPr>
        <w:t>: #ТайныйДедМороз, #Новыйгодвкаждыйдом, #Мывместе.</w:t>
      </w:r>
    </w:p>
    <w:p w:rsidR="00D34F3F" w:rsidRDefault="00D34F3F"/>
    <w:sectPr w:rsidR="00D34F3F" w:rsidSect="00414706">
      <w:headerReference w:type="default" r:id="rId4"/>
      <w:footerReference w:type="default" r:id="rId5"/>
      <w:pgSz w:w="11900" w:h="16840"/>
      <w:pgMar w:top="567" w:right="851" w:bottom="1134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2566"/>
      <w:docPartObj>
        <w:docPartGallery w:val="Page Numbers (Bottom of Page)"/>
        <w:docPartUnique/>
      </w:docPartObj>
    </w:sdtPr>
    <w:sdtEndPr/>
    <w:sdtContent>
      <w:p w:rsidR="00414706" w:rsidRDefault="000B2F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4706" w:rsidRDefault="000B2F1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7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D5002" w:rsidRPr="00DD5002" w:rsidRDefault="000B2F1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D5002">
          <w:rPr>
            <w:rFonts w:ascii="Times New Roman" w:hAnsi="Times New Roman" w:cs="Times New Roman"/>
            <w:sz w:val="28"/>
          </w:rPr>
          <w:fldChar w:fldCharType="begin"/>
        </w:r>
        <w:r w:rsidRPr="00DD5002">
          <w:rPr>
            <w:rFonts w:ascii="Times New Roman" w:hAnsi="Times New Roman" w:cs="Times New Roman"/>
            <w:sz w:val="28"/>
          </w:rPr>
          <w:instrText>PAGE   \* MERGEFORMAT</w:instrText>
        </w:r>
        <w:r w:rsidRPr="00DD5002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DD500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327C" w:rsidRDefault="000B2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5F"/>
    <w:rsid w:val="000B2F1A"/>
    <w:rsid w:val="0099735F"/>
    <w:rsid w:val="00D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AFF0"/>
  <w15:chartTrackingRefBased/>
  <w15:docId w15:val="{3218291D-0CA7-4A47-8E5D-975A30B5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рхн./нижн. кол."/>
    <w:rsid w:val="000B2F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ja-JP"/>
    </w:rPr>
  </w:style>
  <w:style w:type="paragraph" w:styleId="a4">
    <w:name w:val="header"/>
    <w:basedOn w:val="a"/>
    <w:link w:val="a5"/>
    <w:uiPriority w:val="99"/>
    <w:unhideWhenUsed/>
    <w:rsid w:val="000B2F1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  <w:ind w:left="57" w:right="57"/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a5">
    <w:name w:val="Верхний колонтитул Знак"/>
    <w:basedOn w:val="a0"/>
    <w:link w:val="a4"/>
    <w:uiPriority w:val="99"/>
    <w:rsid w:val="000B2F1A"/>
    <w:rPr>
      <w:rFonts w:ascii="Calibri" w:eastAsia="Calibri" w:hAnsi="Calibri" w:cs="Calibri"/>
      <w:color w:val="000000"/>
      <w:u w:color="000000"/>
      <w:bdr w:val="nil"/>
      <w:lang w:eastAsia="ja-JP"/>
    </w:rPr>
  </w:style>
  <w:style w:type="paragraph" w:styleId="a6">
    <w:name w:val="footer"/>
    <w:basedOn w:val="a"/>
    <w:link w:val="a7"/>
    <w:uiPriority w:val="99"/>
    <w:unhideWhenUsed/>
    <w:rsid w:val="000B2F1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  <w:ind w:left="57" w:right="57"/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a7">
    <w:name w:val="Нижний колонтитул Знак"/>
    <w:basedOn w:val="a0"/>
    <w:link w:val="a6"/>
    <w:uiPriority w:val="99"/>
    <w:rsid w:val="000B2F1A"/>
    <w:rPr>
      <w:rFonts w:ascii="Calibri" w:eastAsia="Calibri" w:hAnsi="Calibri" w:cs="Calibri"/>
      <w:color w:val="000000"/>
      <w:u w:color="000000"/>
      <w:bdr w:val="ni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2020-12-23T04:29:00Z</dcterms:created>
  <dcterms:modified xsi:type="dcterms:W3CDTF">2020-12-23T04:30:00Z</dcterms:modified>
</cp:coreProperties>
</file>